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rFonts w:ascii="Malgun Gothic" w:cs="Malgun Gothic" w:eastAsia="Malgun Gothic" w:hAnsi="Malgun Gothic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00000"/>
          <w:sz w:val="32"/>
          <w:szCs w:val="32"/>
          <w:rtl w:val="0"/>
        </w:rPr>
        <w:t xml:space="preserve">[신세계백화점] 커뮤니티 대학생 서포터즈 모집 지원서</w:t>
      </w:r>
    </w:p>
    <w:tbl>
      <w:tblPr>
        <w:tblStyle w:val="Table1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2901"/>
        <w:gridCol w:w="1943"/>
        <w:gridCol w:w="160"/>
        <w:gridCol w:w="1514"/>
        <w:gridCol w:w="567"/>
        <w:gridCol w:w="1559"/>
        <w:gridCol w:w="1554"/>
        <w:tblGridChange w:id="0">
          <w:tblGrid>
            <w:gridCol w:w="2901"/>
            <w:gridCol w:w="1943"/>
            <w:gridCol w:w="160"/>
            <w:gridCol w:w="1514"/>
            <w:gridCol w:w="567"/>
            <w:gridCol w:w="1559"/>
            <w:gridCol w:w="1554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홍길동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yyyy. mm.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학교명/전공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00 대학 / 00 학과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재학 / 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0학년 0학기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성별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대학원생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 희망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커뮤니티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(1,2지망 선택)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1지망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2지망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56.8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이전 신세계 서포터즈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진행 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없음 □ 1기 (24년 8~11월) □ 2기 (25년 1~3월) 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3기 (25년 5~8월) □ 4기 (25년 10~12월)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휴대폰 번호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bCs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자주 방문하는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(예정 포함)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신세계백화점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신세계백화점 강남점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(없을 시 공란)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본인 소유 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SNS 채널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링크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팔로워/구독자수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인스타그램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instagram.com/ABCD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블로그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blog.naver.com/ABCD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유튜브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youtube.com/ABCD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기타</w:t>
            </w:r>
            <w:r w:rsidDel="00000000" w:rsidR="00000000" w:rsidRPr="00000000">
              <w:rPr>
                <w:rtl w:val="0"/>
              </w:rPr>
              <w:t xml:space="preserve"> (틱톡 등)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이전 서포터즈 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 경험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활동내용 (성과)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본인 제작 컨텐츠 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구글 드라이브 링크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(선택사항) 3페이지 업로드 방식을 확인해 주세요.</w:t>
            </w:r>
          </w:p>
        </w:tc>
      </w:tr>
    </w:tbl>
    <w:p w:rsidR="00000000" w:rsidDel="00000000" w:rsidP="00000000" w:rsidRDefault="00000000" w:rsidRPr="00000000" w14:paraId="000000B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자기소개 및 지원 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본인만의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커뮤니티 활동 방향, 아이디어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[안내사항]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① 접수 기간 내 지원서 및 서약서 제출을 완료해 주세요.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접수 기간 : 1/2~1/11)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② 질문에 대한 답변 글자 수 제한은 없습니다.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③ 활동 서약서는 인쇄 후 자필 서명하여 스캔본을 첨부 해 주세요. 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④ 서포터즈 활동 경험 작성시 증빙할 수 있는 활동 확인서(스캔본)을 함께 첨부 해 주세요.  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ind w:left="400" w:hanging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⑤ 본인이 제작한 대표 컨텐츠 (숏폼 등) 제출시 다음 장 안내 방법에 따라 파일을 업로드 한 뒤,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ind w:left="40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지원서 내에 링크를 제출 해 주세요.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 메일 내 첨부 금지 , 링크 접근 권한 변경 (링크가 있는 모든 사용자)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지원서, 서약서(스캔본), 서포터즈 활동 확인서(스캔본) →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rtl w:val="0"/>
              </w:rPr>
              <w:t xml:space="preserve"> 제출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ind w:left="600" w:hanging="4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본인 제작 대표 컨텐츠 → 지원서 내 구글 드라이브 링크 첨부 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※ 지원 관련 모든 문의 사항은 </w:t>
            </w:r>
            <w:hyperlink r:id="rId8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로 접수 바랍니다.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40" w:lin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40" w:lin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  <w:rtl w:val="0"/>
              </w:rPr>
              <w:t xml:space="preserve">[컨텐츠 제출] 구글 드라이브 링크 공유 방법</w:t>
            </w:r>
          </w:p>
          <w:p w:rsidR="00000000" w:rsidDel="00000000" w:rsidP="00000000" w:rsidRDefault="00000000" w:rsidRPr="00000000" w14:paraId="000000DE">
            <w:pPr>
              <w:spacing w:after="40" w:line="240" w:lineRule="auto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 파일/폴더 업로드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구글 드라이브 (https://www.google.com/intl/ko/drive/) 접속 후 왼쪽 상단 '+신규' 클릭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'새 폴더' 또는 '파일/폴더 업로드' 클릭 &gt; 내 컴퓨터의 공유할 파일/폴더 업로드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6305984" cy="2763894"/>
                  <wp:effectExtent b="0" l="0" r="0" t="0"/>
                  <wp:docPr descr="텍스트, 소프트웨어, 웹 페이지, 컴퓨터 아이콘이(가) 표시된 사진&#10;&#10;자동 생성된 설명" id="1584190275" name="image7.png"/>
                  <a:graphic>
                    <a:graphicData uri="http://schemas.openxmlformats.org/drawingml/2006/picture">
                      <pic:pic>
                        <pic:nvPicPr>
                          <pic:cNvPr descr="텍스트, 소프트웨어, 웹 페이지, 컴퓨터 아이콘이(가) 표시된 사진&#10;&#10;자동 생성된 설명"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984" cy="2763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="240" w:lineRule="auto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6473190" cy="2785745"/>
                  <wp:effectExtent b="0" l="0" r="0" t="0"/>
                  <wp:docPr descr="텍스트, 도표, 소프트웨어, 웹 페이지이(가) 표시된 사진&#10;&#10;자동 생성된 설명" id="1584190277" name="image5.png"/>
                  <a:graphic>
                    <a:graphicData uri="http://schemas.openxmlformats.org/drawingml/2006/picture">
                      <pic:pic>
                        <pic:nvPicPr>
                          <pic:cNvPr descr="텍스트, 도표, 소프트웨어, 웹 페이지이(가) 표시된 사진&#10;&#10;자동 생성된 설명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2785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파일/폴더 공유 설정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공유를 원하는 파일/폴더 선택 &gt; 마우스 오른쪽 버튼 클릭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아래 이미지 순서에 따라 ‘공유' 버튼 두 번 클릭</w:t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6473190" cy="3105150"/>
                  <wp:effectExtent b="0" l="0" r="0" t="0"/>
                  <wp:docPr descr="스크린샷, 텍스트, 소프트웨어이(가) 표시된 사진&#10;&#10;자동 생성된 설명" id="1584190276" name="image6.png"/>
                  <a:graphic>
                    <a:graphicData uri="http://schemas.openxmlformats.org/drawingml/2006/picture">
                      <pic:pic>
                        <pic:nvPicPr>
                          <pic:cNvPr descr="스크린샷, 텍스트, 소프트웨어이(가) 표시된 사진&#10;&#10;자동 생성된 설명"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3105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링크 공개 설정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① ‘일반 액세스' 설정에서 '제한됨'을 '링크가 있는 모든 사용자'로 변경합니다. (중요)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생성된 링크를 복사하여 지원서 내 제출합니다.</w:t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3465745" cy="1320001"/>
                  <wp:effectExtent b="0" l="0" r="0" t="0"/>
                  <wp:docPr descr="텍스트, 스크린샷, 폰트, 번호이(가) 표시된 사진&#10;&#10;자동 생성된 설명" id="1584190279" name="image1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번호이(가) 표시된 사진&#10;&#10;자동 생성된 설명" id="0" name="image1.png"/>
                          <pic:cNvPicPr preferRelativeResize="0"/>
                        </pic:nvPicPr>
                        <pic:blipFill>
                          <a:blip r:embed="rId12"/>
                          <a:srcRect b="0" l="2063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745" cy="1320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3479039" cy="1664510"/>
                  <wp:effectExtent b="0" l="0" r="0" t="0"/>
                  <wp:docPr descr="텍스트, 스크린샷, 폰트, 라인이(가) 표시된 사진&#10;&#10;자동 생성된 설명" id="1584190278" name="image2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라인이(가) 표시된 사진&#10;&#10;자동 생성된 설명"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039" cy="166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footerReference r:id="rId14" w:type="first"/>
      <w:footerReference r:id="rId15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image3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image4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0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65158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651588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6515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porters@shinsegae.com" TargetMode="External"/><Relationship Id="rId8" Type="http://schemas.openxmlformats.org/officeDocument/2006/relationships/hyperlink" Target="mailto:supporters@shinsega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wAVCmA8PHblnoUIT0TpmcQn9Q==">CgMxLjAyCGguZ2pkZ3hzOAByITFVQm5CTnpYNHpMSUhIT0Fqc1VSVFk5aDVYaFFyT1gtOQ==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